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176" w:type="dxa"/>
        <w:tblLook w:val="01E0" w:firstRow="1" w:lastRow="1" w:firstColumn="1" w:lastColumn="1" w:noHBand="0" w:noVBand="0"/>
      </w:tblPr>
      <w:tblGrid>
        <w:gridCol w:w="3828"/>
        <w:gridCol w:w="5670"/>
      </w:tblGrid>
      <w:tr w:rsidR="00085BAD" w:rsidRPr="00E76673" w:rsidTr="00E26521">
        <w:trPr>
          <w:trHeight w:val="1855"/>
        </w:trPr>
        <w:tc>
          <w:tcPr>
            <w:tcW w:w="3828" w:type="dxa"/>
            <w:shd w:val="clear" w:color="auto" w:fill="auto"/>
          </w:tcPr>
          <w:p w:rsidR="00085BAD" w:rsidRPr="0057225C" w:rsidRDefault="0057225C" w:rsidP="00015B5E">
            <w:pPr>
              <w:pStyle w:val="NormalWeb"/>
              <w:widowControl w:val="0"/>
              <w:tabs>
                <w:tab w:val="center" w:pos="1620"/>
                <w:tab w:val="center" w:pos="6480"/>
              </w:tabs>
              <w:spacing w:before="0" w:beforeAutospacing="0" w:after="0" w:afterAutospacing="0"/>
              <w:jc w:val="center"/>
              <w:rPr>
                <w:rFonts w:eastAsia="Calibri"/>
                <w:b/>
                <w:sz w:val="26"/>
                <w:szCs w:val="26"/>
              </w:rPr>
            </w:pPr>
            <w:r w:rsidRPr="0057225C">
              <w:rPr>
                <w:rFonts w:eastAsia="Calibri"/>
                <w:b/>
                <w:sz w:val="26"/>
                <w:szCs w:val="26"/>
              </w:rPr>
              <w:t>ỦY BAN NHÂN DÂN</w:t>
            </w:r>
          </w:p>
          <w:p w:rsidR="00085BAD" w:rsidRPr="00E76673" w:rsidRDefault="0057225C" w:rsidP="00015B5E">
            <w:pPr>
              <w:pStyle w:val="NormalWeb"/>
              <w:widowControl w:val="0"/>
              <w:tabs>
                <w:tab w:val="center" w:pos="1620"/>
                <w:tab w:val="center" w:pos="6480"/>
              </w:tabs>
              <w:spacing w:before="0" w:beforeAutospacing="0" w:after="0" w:afterAutospacing="0"/>
              <w:jc w:val="center"/>
              <w:rPr>
                <w:rFonts w:eastAsia="Calibri"/>
                <w:b/>
                <w:sz w:val="26"/>
                <w:szCs w:val="26"/>
              </w:rPr>
            </w:pPr>
            <w:r>
              <w:rPr>
                <w:rFonts w:eastAsia="Calibri"/>
                <w:b/>
                <w:sz w:val="26"/>
                <w:szCs w:val="26"/>
              </w:rPr>
              <w:t>TỈNH VĨNH LONG</w:t>
            </w:r>
          </w:p>
          <w:p w:rsidR="00085BAD" w:rsidRPr="00E76673" w:rsidRDefault="00085BAD" w:rsidP="00015B5E">
            <w:pPr>
              <w:pStyle w:val="NormalWeb"/>
              <w:widowControl w:val="0"/>
              <w:tabs>
                <w:tab w:val="center" w:pos="1620"/>
                <w:tab w:val="center" w:pos="6480"/>
              </w:tabs>
              <w:spacing w:before="0" w:beforeAutospacing="0" w:after="0" w:afterAutospacing="0"/>
              <w:jc w:val="center"/>
              <w:rPr>
                <w:rFonts w:eastAsia="Calibri"/>
                <w:sz w:val="26"/>
                <w:szCs w:val="26"/>
              </w:rPr>
            </w:pPr>
            <w:r>
              <w:rPr>
                <w:rFonts w:eastAsia="Calibri"/>
                <w:noProof/>
                <w:sz w:val="26"/>
                <w:szCs w:val="26"/>
              </w:rPr>
              <mc:AlternateContent>
                <mc:Choice Requires="wps">
                  <w:drawing>
                    <wp:anchor distT="0" distB="0" distL="114300" distR="114300" simplePos="0" relativeHeight="251655680" behindDoc="0" locked="0" layoutInCell="1" allowOverlap="1" wp14:anchorId="6CDC64DF" wp14:editId="5E16C0DC">
                      <wp:simplePos x="0" y="0"/>
                      <wp:positionH relativeFrom="column">
                        <wp:posOffset>800172</wp:posOffset>
                      </wp:positionH>
                      <wp:positionV relativeFrom="paragraph">
                        <wp:posOffset>34290</wp:posOffset>
                      </wp:positionV>
                      <wp:extent cx="7054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20556" id="Straight Connector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7pt" to="118.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"/>
                  </w:pict>
                </mc:Fallback>
              </mc:AlternateContent>
            </w:r>
          </w:p>
          <w:p w:rsidR="00085BAD" w:rsidRDefault="00085BAD" w:rsidP="00015B5E">
            <w:pPr>
              <w:pStyle w:val="NormalWeb"/>
              <w:widowControl w:val="0"/>
              <w:tabs>
                <w:tab w:val="center" w:pos="1620"/>
                <w:tab w:val="center" w:pos="6480"/>
              </w:tabs>
              <w:spacing w:before="0" w:beforeAutospacing="0" w:after="0" w:afterAutospacing="0"/>
              <w:jc w:val="center"/>
              <w:rPr>
                <w:rFonts w:eastAsia="Calibri"/>
                <w:sz w:val="26"/>
                <w:szCs w:val="26"/>
              </w:rPr>
            </w:pPr>
            <w:r w:rsidRPr="00E76673">
              <w:rPr>
                <w:rFonts w:eastAsia="Calibri"/>
                <w:sz w:val="26"/>
                <w:szCs w:val="26"/>
              </w:rPr>
              <w:t xml:space="preserve">Số: </w:t>
            </w:r>
            <w:r>
              <w:rPr>
                <w:rFonts w:eastAsia="Calibri"/>
                <w:sz w:val="26"/>
                <w:szCs w:val="26"/>
              </w:rPr>
              <w:t xml:space="preserve">        /</w:t>
            </w:r>
            <w:r w:rsidR="0057225C">
              <w:rPr>
                <w:rFonts w:eastAsia="Calibri"/>
                <w:sz w:val="26"/>
                <w:szCs w:val="26"/>
              </w:rPr>
              <w:t>UBND</w:t>
            </w:r>
            <w:r>
              <w:rPr>
                <w:rFonts w:eastAsia="Calibri"/>
                <w:sz w:val="26"/>
                <w:szCs w:val="26"/>
              </w:rPr>
              <w:t>-</w:t>
            </w:r>
            <w:r w:rsidR="0057225C">
              <w:rPr>
                <w:rFonts w:eastAsia="Calibri"/>
                <w:sz w:val="26"/>
                <w:szCs w:val="26"/>
              </w:rPr>
              <w:t>KTNV</w:t>
            </w:r>
          </w:p>
          <w:p w:rsidR="00085BAD" w:rsidRPr="003213F0" w:rsidRDefault="00085BAD" w:rsidP="00015B5E">
            <w:pPr>
              <w:widowControl w:val="0"/>
              <w:jc w:val="center"/>
              <w:rPr>
                <w:rFonts w:eastAsia="Calibri"/>
                <w:sz w:val="10"/>
                <w:szCs w:val="10"/>
              </w:rPr>
            </w:pPr>
          </w:p>
          <w:p w:rsidR="00085BAD" w:rsidRPr="002B5753" w:rsidRDefault="00085BAD" w:rsidP="00015B5E">
            <w:pPr>
              <w:widowControl w:val="0"/>
              <w:jc w:val="center"/>
              <w:rPr>
                <w:rFonts w:eastAsia="Calibri"/>
                <w:sz w:val="24"/>
                <w:szCs w:val="24"/>
              </w:rPr>
            </w:pPr>
            <w:r w:rsidRPr="002B5753">
              <w:rPr>
                <w:rFonts w:eastAsia="Calibri"/>
                <w:sz w:val="24"/>
                <w:szCs w:val="24"/>
              </w:rPr>
              <w:t xml:space="preserve">V/v mời tham gia </w:t>
            </w:r>
            <w:r w:rsidR="00B54186">
              <w:rPr>
                <w:rFonts w:eastAsia="Calibri"/>
                <w:sz w:val="24"/>
                <w:szCs w:val="24"/>
              </w:rPr>
              <w:t>“</w:t>
            </w:r>
            <w:r w:rsidRPr="002B5753">
              <w:rPr>
                <w:rFonts w:eastAsia="Calibri"/>
                <w:sz w:val="24"/>
                <w:szCs w:val="24"/>
              </w:rPr>
              <w:t xml:space="preserve">Hội chợ </w:t>
            </w:r>
            <w:r w:rsidR="007A15AC">
              <w:rPr>
                <w:rFonts w:eastAsia="Calibri"/>
                <w:sz w:val="24"/>
                <w:szCs w:val="24"/>
              </w:rPr>
              <w:t>đ</w:t>
            </w:r>
            <w:r w:rsidRPr="002B5753">
              <w:rPr>
                <w:rFonts w:eastAsia="Calibri"/>
                <w:sz w:val="24"/>
                <w:szCs w:val="24"/>
              </w:rPr>
              <w:t>ặc sản</w:t>
            </w:r>
            <w:r w:rsidR="00DD7BDB">
              <w:rPr>
                <w:rFonts w:eastAsia="Calibri"/>
                <w:sz w:val="24"/>
                <w:szCs w:val="24"/>
              </w:rPr>
              <w:t xml:space="preserve"> </w:t>
            </w:r>
            <w:r w:rsidRPr="002B5753">
              <w:rPr>
                <w:rFonts w:eastAsia="Calibri"/>
                <w:sz w:val="24"/>
                <w:szCs w:val="24"/>
              </w:rPr>
              <w:t>vùng miền khu vực Đồng bằng sông</w:t>
            </w:r>
            <w:r w:rsidR="00B54186">
              <w:rPr>
                <w:rFonts w:eastAsia="Calibri"/>
                <w:sz w:val="24"/>
                <w:szCs w:val="24"/>
              </w:rPr>
              <w:t xml:space="preserve"> </w:t>
            </w:r>
            <w:r w:rsidRPr="002B5753">
              <w:rPr>
                <w:rFonts w:eastAsia="Calibri"/>
                <w:sz w:val="24"/>
                <w:szCs w:val="24"/>
              </w:rPr>
              <w:t>Cửu Long – Vĩnh Long năm 2024</w:t>
            </w:r>
            <w:r w:rsidR="00B54186">
              <w:rPr>
                <w:rFonts w:eastAsia="Calibri"/>
                <w:sz w:val="24"/>
                <w:szCs w:val="24"/>
              </w:rPr>
              <w:t>”</w:t>
            </w:r>
          </w:p>
        </w:tc>
        <w:tc>
          <w:tcPr>
            <w:tcW w:w="5670" w:type="dxa"/>
            <w:shd w:val="clear" w:color="auto" w:fill="auto"/>
          </w:tcPr>
          <w:p w:rsidR="00085BAD" w:rsidRPr="008A5DBD" w:rsidRDefault="00085BAD" w:rsidP="00015B5E">
            <w:pPr>
              <w:pStyle w:val="NormalWeb"/>
              <w:widowControl w:val="0"/>
              <w:tabs>
                <w:tab w:val="center" w:pos="1620"/>
                <w:tab w:val="center" w:pos="6480"/>
              </w:tabs>
              <w:spacing w:before="0" w:beforeAutospacing="0" w:after="0" w:afterAutospacing="0"/>
              <w:jc w:val="center"/>
              <w:rPr>
                <w:rFonts w:eastAsia="Calibri"/>
                <w:b/>
                <w:sz w:val="26"/>
                <w:szCs w:val="26"/>
              </w:rPr>
            </w:pPr>
            <w:r w:rsidRPr="008A5DBD">
              <w:rPr>
                <w:rFonts w:eastAsia="Calibri"/>
                <w:b/>
                <w:sz w:val="26"/>
                <w:szCs w:val="26"/>
              </w:rPr>
              <w:t>CỘNG HÒA XÃ HỘI CHỦ NGHĨA VIỆT NAM</w:t>
            </w:r>
          </w:p>
          <w:p w:rsidR="00085BAD" w:rsidRPr="008A5DBD" w:rsidRDefault="00085BAD" w:rsidP="00015B5E">
            <w:pPr>
              <w:pStyle w:val="NormalWeb"/>
              <w:widowControl w:val="0"/>
              <w:tabs>
                <w:tab w:val="center" w:pos="1620"/>
                <w:tab w:val="center" w:pos="6480"/>
              </w:tabs>
              <w:spacing w:before="0" w:beforeAutospacing="0" w:after="0" w:afterAutospacing="0"/>
              <w:jc w:val="center"/>
              <w:rPr>
                <w:rFonts w:eastAsia="Calibri"/>
                <w:b/>
                <w:sz w:val="28"/>
                <w:szCs w:val="28"/>
              </w:rPr>
            </w:pPr>
            <w:r w:rsidRPr="008A5DBD">
              <w:rPr>
                <w:rFonts w:eastAsia="Calibri"/>
                <w:b/>
                <w:sz w:val="28"/>
                <w:szCs w:val="28"/>
              </w:rPr>
              <w:t>Độc lập – Tự do – Hạnh phúc</w:t>
            </w:r>
          </w:p>
          <w:p w:rsidR="00085BAD" w:rsidRPr="00E76673" w:rsidRDefault="00085BAD" w:rsidP="00015B5E">
            <w:pPr>
              <w:pStyle w:val="NormalWeb"/>
              <w:widowControl w:val="0"/>
              <w:tabs>
                <w:tab w:val="center" w:pos="1620"/>
                <w:tab w:val="center" w:pos="6480"/>
              </w:tabs>
              <w:spacing w:before="0" w:beforeAutospacing="0" w:after="0" w:afterAutospacing="0"/>
              <w:jc w:val="center"/>
              <w:rPr>
                <w:rFonts w:eastAsia="Calibri"/>
                <w:b/>
                <w:sz w:val="26"/>
                <w:szCs w:val="26"/>
              </w:rPr>
            </w:pPr>
            <w:r>
              <w:rPr>
                <w:rFonts w:eastAsia="Calibri"/>
                <w:b/>
                <w:noProof/>
                <w:sz w:val="26"/>
                <w:szCs w:val="26"/>
              </w:rPr>
              <mc:AlternateContent>
                <mc:Choice Requires="wps">
                  <w:drawing>
                    <wp:anchor distT="0" distB="0" distL="114300" distR="114300" simplePos="0" relativeHeight="251662848" behindDoc="0" locked="0" layoutInCell="1" allowOverlap="1" wp14:anchorId="29F1AFE2" wp14:editId="37F54386">
                      <wp:simplePos x="0" y="0"/>
                      <wp:positionH relativeFrom="column">
                        <wp:posOffset>657153</wp:posOffset>
                      </wp:positionH>
                      <wp:positionV relativeFrom="paragraph">
                        <wp:posOffset>44450</wp:posOffset>
                      </wp:positionV>
                      <wp:extent cx="219011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454808" id="_x0000_t32" coordsize="21600,21600" o:spt="32" o:oned="t" path="m,l21600,21600e" filled="f">
                      <v:path arrowok="t" fillok="f" o:connecttype="none"/>
                      <o:lock v:ext="edit" shapetype="t"/>
                    </v:shapetype>
                    <v:shape id="Straight Arrow Connector 3" o:spid="_x0000_s1026" type="#_x0000_t32" style="position:absolute;margin-left:51.75pt;margin-top:3.5pt;width:172.4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"/>
                  </w:pict>
                </mc:Fallback>
              </mc:AlternateContent>
            </w:r>
          </w:p>
          <w:p w:rsidR="00085BAD" w:rsidRDefault="00085BAD" w:rsidP="00015B5E">
            <w:pPr>
              <w:pStyle w:val="NormalWeb"/>
              <w:widowControl w:val="0"/>
              <w:tabs>
                <w:tab w:val="center" w:pos="1620"/>
                <w:tab w:val="center" w:pos="6480"/>
              </w:tabs>
              <w:spacing w:before="0" w:beforeAutospacing="0" w:after="0" w:afterAutospacing="0"/>
              <w:jc w:val="right"/>
              <w:rPr>
                <w:rFonts w:eastAsia="Calibri"/>
                <w:sz w:val="26"/>
                <w:szCs w:val="26"/>
              </w:rPr>
            </w:pPr>
            <w:r w:rsidRPr="00E76673">
              <w:rPr>
                <w:rFonts w:eastAsia="Calibri"/>
                <w:i/>
                <w:sz w:val="26"/>
                <w:szCs w:val="26"/>
              </w:rPr>
              <w:t xml:space="preserve">Vĩnh Long, ngày </w:t>
            </w:r>
            <w:r>
              <w:rPr>
                <w:rFonts w:eastAsia="Calibri"/>
                <w:i/>
                <w:sz w:val="26"/>
                <w:szCs w:val="26"/>
              </w:rPr>
              <w:t xml:space="preserve">     </w:t>
            </w:r>
            <w:r w:rsidRPr="00E76673">
              <w:rPr>
                <w:rFonts w:eastAsia="Calibri"/>
                <w:i/>
                <w:sz w:val="26"/>
                <w:szCs w:val="26"/>
              </w:rPr>
              <w:t>tháng</w:t>
            </w:r>
            <w:r>
              <w:rPr>
                <w:rFonts w:eastAsia="Calibri"/>
                <w:i/>
                <w:sz w:val="26"/>
                <w:szCs w:val="26"/>
              </w:rPr>
              <w:t xml:space="preserve"> </w:t>
            </w:r>
            <w:r w:rsidR="007A15AC">
              <w:rPr>
                <w:rFonts w:eastAsia="Calibri"/>
                <w:i/>
                <w:sz w:val="26"/>
                <w:szCs w:val="26"/>
              </w:rPr>
              <w:t xml:space="preserve">   </w:t>
            </w:r>
            <w:r w:rsidR="00302184">
              <w:rPr>
                <w:rFonts w:eastAsia="Calibri"/>
                <w:i/>
                <w:sz w:val="26"/>
                <w:szCs w:val="26"/>
              </w:rPr>
              <w:t xml:space="preserve"> </w:t>
            </w:r>
            <w:r>
              <w:rPr>
                <w:rFonts w:eastAsia="Calibri"/>
                <w:i/>
                <w:sz w:val="26"/>
                <w:szCs w:val="26"/>
              </w:rPr>
              <w:t xml:space="preserve"> năm 2024</w:t>
            </w:r>
          </w:p>
          <w:p w:rsidR="00085BAD" w:rsidRDefault="00085BAD" w:rsidP="00015B5E">
            <w:pPr>
              <w:widowControl w:val="0"/>
              <w:rPr>
                <w:rFonts w:eastAsia="Calibri"/>
              </w:rPr>
            </w:pPr>
            <w:r>
              <w:rPr>
                <w:rFonts w:eastAsia="Calibri"/>
              </w:rPr>
              <w:t xml:space="preserve"> </w:t>
            </w:r>
            <w:r w:rsidR="00302184">
              <w:rPr>
                <w:rFonts w:eastAsia="Calibri"/>
              </w:rPr>
              <w:t xml:space="preserve"> </w:t>
            </w:r>
          </w:p>
          <w:p w:rsidR="00085BAD" w:rsidRPr="0037300B" w:rsidRDefault="00085BAD" w:rsidP="00015B5E">
            <w:pPr>
              <w:widowControl w:val="0"/>
              <w:rPr>
                <w:rFonts w:eastAsia="Calibri"/>
              </w:rPr>
            </w:pPr>
          </w:p>
        </w:tc>
      </w:tr>
    </w:tbl>
    <w:p w:rsidR="00A96828" w:rsidRDefault="00A96828" w:rsidP="00A96828">
      <w:pPr>
        <w:jc w:val="center"/>
        <w:rPr>
          <w:szCs w:val="26"/>
        </w:rPr>
      </w:pPr>
    </w:p>
    <w:p w:rsidR="00DD7BDB" w:rsidRDefault="00DD7BDB" w:rsidP="00015B5E">
      <w:pPr>
        <w:jc w:val="center"/>
        <w:rPr>
          <w:sz w:val="28"/>
          <w:szCs w:val="28"/>
        </w:rPr>
      </w:pPr>
    </w:p>
    <w:p w:rsidR="002B5753" w:rsidRDefault="002B5753" w:rsidP="00015B5E">
      <w:pPr>
        <w:jc w:val="center"/>
        <w:rPr>
          <w:sz w:val="28"/>
          <w:szCs w:val="28"/>
        </w:rPr>
      </w:pPr>
      <w:r w:rsidRPr="00015B5E">
        <w:rPr>
          <w:sz w:val="28"/>
          <w:szCs w:val="28"/>
        </w:rPr>
        <w:t>Kính gửi:</w:t>
      </w:r>
      <w:r w:rsidR="0090109C">
        <w:rPr>
          <w:sz w:val="28"/>
          <w:szCs w:val="28"/>
        </w:rPr>
        <w:t xml:space="preserve"> </w:t>
      </w:r>
      <w:r w:rsidR="0057225C" w:rsidRPr="00015B5E">
        <w:rPr>
          <w:sz w:val="28"/>
          <w:szCs w:val="28"/>
        </w:rPr>
        <w:t xml:space="preserve">Ủy ban nhân dân các </w:t>
      </w:r>
      <w:r w:rsidRPr="00015B5E">
        <w:rPr>
          <w:sz w:val="28"/>
          <w:szCs w:val="28"/>
        </w:rPr>
        <w:t>tỉnh</w:t>
      </w:r>
      <w:r w:rsidR="0057225C" w:rsidRPr="00015B5E">
        <w:rPr>
          <w:sz w:val="28"/>
          <w:szCs w:val="28"/>
        </w:rPr>
        <w:t>, thành phố</w:t>
      </w:r>
      <w:r w:rsidR="00A96828" w:rsidRPr="00015B5E">
        <w:rPr>
          <w:sz w:val="28"/>
          <w:szCs w:val="28"/>
        </w:rPr>
        <w:t>.</w:t>
      </w:r>
    </w:p>
    <w:p w:rsidR="00DD7BDB" w:rsidRPr="00015B5E" w:rsidRDefault="00DD7BDB" w:rsidP="00015B5E">
      <w:pPr>
        <w:jc w:val="center"/>
        <w:rPr>
          <w:sz w:val="28"/>
          <w:szCs w:val="28"/>
        </w:rPr>
      </w:pPr>
    </w:p>
    <w:p w:rsidR="00A96828" w:rsidRPr="00015B5E" w:rsidRDefault="00A96828" w:rsidP="00015B5E">
      <w:pPr>
        <w:widowControl w:val="0"/>
        <w:rPr>
          <w:sz w:val="28"/>
          <w:szCs w:val="28"/>
        </w:rPr>
      </w:pPr>
    </w:p>
    <w:p w:rsidR="007A15AC" w:rsidRPr="00BA2A61" w:rsidRDefault="00245C29" w:rsidP="000569C0">
      <w:pPr>
        <w:widowControl w:val="0"/>
        <w:spacing w:after="100"/>
        <w:ind w:right="-1" w:firstLine="709"/>
        <w:jc w:val="both"/>
        <w:rPr>
          <w:sz w:val="27"/>
          <w:szCs w:val="27"/>
        </w:rPr>
      </w:pPr>
      <w:r w:rsidRPr="00BA2A61">
        <w:rPr>
          <w:sz w:val="27"/>
          <w:szCs w:val="27"/>
        </w:rPr>
        <w:t xml:space="preserve">Thực hiện Kế hoạch số 85/KH-UBND ngày 19/9/2024 của Ủy ban nhân dân tỉnh Vĩnh Long về việc tổ chức Festival Gạch Gốm Đỏ - Kinh tế Xanh tỉnh Vĩnh Long lần I năm 2024; Quyết định số 2550/QĐ-BCT ngày 25/9/2024 của Bộ Công Thương về việc điều chỉnh, chấm dứt thực hiện đề án và phê duyệt bổ sung đợt 4 Chương trình cấp quốc gia </w:t>
      </w:r>
      <w:r w:rsidR="007A15AC" w:rsidRPr="00BA2A61">
        <w:rPr>
          <w:sz w:val="27"/>
          <w:szCs w:val="27"/>
        </w:rPr>
        <w:t xml:space="preserve">về Xúc tiến thương mại năm 2024; </w:t>
      </w:r>
      <w:r w:rsidR="0090109C" w:rsidRPr="00BA2A61">
        <w:rPr>
          <w:sz w:val="27"/>
          <w:szCs w:val="27"/>
        </w:rPr>
        <w:t xml:space="preserve">Thông báo </w:t>
      </w:r>
      <w:r w:rsidR="007A15AC" w:rsidRPr="00BA2A61">
        <w:rPr>
          <w:sz w:val="27"/>
          <w:szCs w:val="27"/>
        </w:rPr>
        <w:t>số 111/TB-UBND ngày 25/10/2024 của UBND tỉnh Vĩnh Long về kết luận của đồng chí Chủ tịch UBND tỉnh, Trưởng Ban Chỉ đạo Festival Gạch Gốm Đỏ - Kinh tế Xanh tỉnh Vĩnh Long lần I năm 2024 tại cuộc họp rà soát, đánh giá tiến độ công tác chuẩn bị tổ chức Festival Gạch Gốm Đỏ - Kinh tế Xanh tỉnh Vĩnh Long lần I năm 2024.</w:t>
      </w:r>
    </w:p>
    <w:p w:rsidR="00B16058" w:rsidRPr="00BA2A61" w:rsidRDefault="0090109C" w:rsidP="000569C0">
      <w:pPr>
        <w:widowControl w:val="0"/>
        <w:spacing w:after="100"/>
        <w:ind w:firstLine="709"/>
        <w:jc w:val="both"/>
        <w:rPr>
          <w:rFonts w:eastAsia="Palatino Linotype"/>
          <w:color w:val="FF0000"/>
          <w:sz w:val="27"/>
          <w:szCs w:val="27"/>
        </w:rPr>
      </w:pPr>
      <w:r w:rsidRPr="00BA2A61">
        <w:rPr>
          <w:rFonts w:eastAsia="Palatino Linotype"/>
          <w:sz w:val="27"/>
          <w:szCs w:val="27"/>
        </w:rPr>
        <w:t>“</w:t>
      </w:r>
      <w:r w:rsidR="00B16058" w:rsidRPr="00BA2A61">
        <w:rPr>
          <w:rFonts w:eastAsia="Palatino Linotype"/>
          <w:sz w:val="27"/>
          <w:szCs w:val="27"/>
        </w:rPr>
        <w:t xml:space="preserve">Hội chợ </w:t>
      </w:r>
      <w:r w:rsidR="007A15AC" w:rsidRPr="00BA2A61">
        <w:rPr>
          <w:rFonts w:eastAsia="Palatino Linotype"/>
          <w:sz w:val="27"/>
          <w:szCs w:val="27"/>
        </w:rPr>
        <w:t>đ</w:t>
      </w:r>
      <w:r w:rsidR="00B16058" w:rsidRPr="00BA2A61">
        <w:rPr>
          <w:rFonts w:eastAsia="Palatino Linotype"/>
          <w:sz w:val="27"/>
          <w:szCs w:val="27"/>
        </w:rPr>
        <w:t xml:space="preserve">ặc sản vùng miền khu vực </w:t>
      </w:r>
      <w:r w:rsidR="007A15AC" w:rsidRPr="00BA2A61">
        <w:rPr>
          <w:rFonts w:eastAsia="Palatino Linotype"/>
          <w:sz w:val="27"/>
          <w:szCs w:val="27"/>
        </w:rPr>
        <w:t>Đ</w:t>
      </w:r>
      <w:r w:rsidR="00B16058" w:rsidRPr="00BA2A61">
        <w:rPr>
          <w:rFonts w:eastAsia="Palatino Linotype"/>
          <w:sz w:val="27"/>
          <w:szCs w:val="27"/>
        </w:rPr>
        <w:t>ồng bằng sông Cửu Long – Vĩnh Long năm 2024</w:t>
      </w:r>
      <w:r w:rsidRPr="00BA2A61">
        <w:rPr>
          <w:rFonts w:eastAsia="Palatino Linotype"/>
          <w:sz w:val="27"/>
          <w:szCs w:val="27"/>
        </w:rPr>
        <w:t>”</w:t>
      </w:r>
      <w:r w:rsidR="00B16058" w:rsidRPr="00BA2A61">
        <w:rPr>
          <w:rFonts w:eastAsia="Palatino Linotype"/>
          <w:sz w:val="27"/>
          <w:szCs w:val="27"/>
        </w:rPr>
        <w:t xml:space="preserve"> là hoạt động thuộc Chương trình cấp quốc gia về xúc tiến thương mại do Bộ Công </w:t>
      </w:r>
      <w:r w:rsidR="00245C29" w:rsidRPr="00BA2A61">
        <w:rPr>
          <w:rFonts w:eastAsia="Palatino Linotype"/>
          <w:sz w:val="27"/>
          <w:szCs w:val="27"/>
        </w:rPr>
        <w:t>T</w:t>
      </w:r>
      <w:r w:rsidR="00B16058" w:rsidRPr="00BA2A61">
        <w:rPr>
          <w:rFonts w:eastAsia="Palatino Linotype"/>
          <w:sz w:val="27"/>
          <w:szCs w:val="27"/>
        </w:rPr>
        <w:t xml:space="preserve">hương và </w:t>
      </w:r>
      <w:r w:rsidR="00245C29" w:rsidRPr="00BA2A61">
        <w:rPr>
          <w:sz w:val="27"/>
          <w:szCs w:val="27"/>
        </w:rPr>
        <w:t>Ủy ban nhân dân tỉnh Vĩnh Long</w:t>
      </w:r>
      <w:r w:rsidR="00245C29" w:rsidRPr="00BA2A61">
        <w:rPr>
          <w:rFonts w:eastAsia="Palatino Linotype"/>
          <w:sz w:val="27"/>
          <w:szCs w:val="27"/>
        </w:rPr>
        <w:t xml:space="preserve"> </w:t>
      </w:r>
      <w:r w:rsidR="00B16058" w:rsidRPr="00BA2A61">
        <w:rPr>
          <w:rFonts w:eastAsia="Palatino Linotype"/>
          <w:sz w:val="27"/>
          <w:szCs w:val="27"/>
        </w:rPr>
        <w:t>chỉ đạo tổ chức</w:t>
      </w:r>
      <w:r w:rsidR="00245C29" w:rsidRPr="00BA2A61">
        <w:rPr>
          <w:rFonts w:eastAsia="Palatino Linotype"/>
          <w:sz w:val="27"/>
          <w:szCs w:val="27"/>
        </w:rPr>
        <w:t>, được</w:t>
      </w:r>
      <w:r w:rsidR="00B16058" w:rsidRPr="00BA2A61">
        <w:rPr>
          <w:rFonts w:eastAsia="Palatino Linotype"/>
          <w:sz w:val="27"/>
          <w:szCs w:val="27"/>
        </w:rPr>
        <w:t xml:space="preserve"> lồng ghép trong chuỗi hoạt động </w:t>
      </w:r>
      <w:r w:rsidRPr="00BA2A61">
        <w:rPr>
          <w:rFonts w:eastAsia="Palatino Linotype"/>
          <w:sz w:val="27"/>
          <w:szCs w:val="27"/>
        </w:rPr>
        <w:t>“</w:t>
      </w:r>
      <w:r w:rsidR="00245C29" w:rsidRPr="00BA2A61">
        <w:rPr>
          <w:sz w:val="27"/>
          <w:szCs w:val="27"/>
        </w:rPr>
        <w:t>Festival Gạch Gốm Đỏ - Kinh tế Xanh tỉnh Vĩnh Long lần I năm 2024</w:t>
      </w:r>
      <w:r w:rsidRPr="00BA2A61">
        <w:rPr>
          <w:sz w:val="27"/>
          <w:szCs w:val="27"/>
        </w:rPr>
        <w:t>”</w:t>
      </w:r>
      <w:r w:rsidRPr="00BA2A61">
        <w:rPr>
          <w:rFonts w:eastAsia="Palatino Linotype"/>
          <w:color w:val="FF0000"/>
          <w:sz w:val="27"/>
          <w:szCs w:val="27"/>
        </w:rPr>
        <w:t>.</w:t>
      </w:r>
    </w:p>
    <w:p w:rsidR="009C726B" w:rsidRPr="00BA2A61" w:rsidRDefault="0090109C" w:rsidP="000569C0">
      <w:pPr>
        <w:widowControl w:val="0"/>
        <w:spacing w:after="100"/>
        <w:ind w:firstLine="720"/>
        <w:jc w:val="both"/>
        <w:rPr>
          <w:bCs/>
          <w:sz w:val="27"/>
          <w:szCs w:val="27"/>
          <w:lang w:val="vi-VN"/>
        </w:rPr>
      </w:pPr>
      <w:r w:rsidRPr="00BA2A61">
        <w:rPr>
          <w:rFonts w:eastAsia="Palatino Linotype"/>
          <w:sz w:val="27"/>
          <w:szCs w:val="27"/>
        </w:rPr>
        <w:t>“</w:t>
      </w:r>
      <w:r w:rsidR="00B16058" w:rsidRPr="00BA2A61">
        <w:rPr>
          <w:rFonts w:eastAsia="Palatino Linotype"/>
          <w:sz w:val="27"/>
          <w:szCs w:val="27"/>
        </w:rPr>
        <w:t xml:space="preserve">Hội chợ </w:t>
      </w:r>
      <w:r w:rsidR="007A15AC" w:rsidRPr="00BA2A61">
        <w:rPr>
          <w:rFonts w:eastAsia="Palatino Linotype"/>
          <w:sz w:val="27"/>
          <w:szCs w:val="27"/>
        </w:rPr>
        <w:t>đ</w:t>
      </w:r>
      <w:r w:rsidR="00B16058" w:rsidRPr="00BA2A61">
        <w:rPr>
          <w:rFonts w:eastAsia="Palatino Linotype"/>
          <w:sz w:val="27"/>
          <w:szCs w:val="27"/>
        </w:rPr>
        <w:t xml:space="preserve">ặc sản vùng miền khu vực </w:t>
      </w:r>
      <w:r w:rsidR="007A15AC" w:rsidRPr="00BA2A61">
        <w:rPr>
          <w:rFonts w:eastAsia="Palatino Linotype"/>
          <w:sz w:val="27"/>
          <w:szCs w:val="27"/>
        </w:rPr>
        <w:t>Đ</w:t>
      </w:r>
      <w:r w:rsidR="00B16058" w:rsidRPr="00BA2A61">
        <w:rPr>
          <w:rFonts w:eastAsia="Palatino Linotype"/>
          <w:sz w:val="27"/>
          <w:szCs w:val="27"/>
        </w:rPr>
        <w:t>ồng bằng sông Cửu Long – Vĩnh Long năm 2024</w:t>
      </w:r>
      <w:r w:rsidR="009C3B00" w:rsidRPr="00BA2A61">
        <w:rPr>
          <w:rFonts w:eastAsia="Palatino Linotype"/>
          <w:sz w:val="27"/>
          <w:szCs w:val="27"/>
        </w:rPr>
        <w:t>”</w:t>
      </w:r>
      <w:r w:rsidR="009C726B" w:rsidRPr="00BA2A61">
        <w:rPr>
          <w:sz w:val="27"/>
          <w:szCs w:val="27"/>
        </w:rPr>
        <w:t xml:space="preserve"> </w:t>
      </w:r>
      <w:r w:rsidR="002066F4" w:rsidRPr="00BA2A61">
        <w:rPr>
          <w:sz w:val="27"/>
          <w:szCs w:val="27"/>
        </w:rPr>
        <w:t xml:space="preserve">sẽ diễn ra </w:t>
      </w:r>
      <w:r w:rsidR="00940C2A" w:rsidRPr="00BA2A61">
        <w:rPr>
          <w:sz w:val="27"/>
          <w:szCs w:val="27"/>
        </w:rPr>
        <w:t>từ ngày</w:t>
      </w:r>
      <w:r w:rsidR="00940C2A" w:rsidRPr="00BA2A61">
        <w:rPr>
          <w:b/>
          <w:sz w:val="27"/>
          <w:szCs w:val="27"/>
        </w:rPr>
        <w:t xml:space="preserve"> 1</w:t>
      </w:r>
      <w:r w:rsidR="007A15AC" w:rsidRPr="00BA2A61">
        <w:rPr>
          <w:b/>
          <w:sz w:val="27"/>
          <w:szCs w:val="27"/>
        </w:rPr>
        <w:t>6</w:t>
      </w:r>
      <w:r w:rsidR="002066F4" w:rsidRPr="00BA2A61">
        <w:rPr>
          <w:b/>
          <w:sz w:val="27"/>
          <w:szCs w:val="27"/>
        </w:rPr>
        <w:t xml:space="preserve"> tháng </w:t>
      </w:r>
      <w:r w:rsidR="00B16058" w:rsidRPr="00BA2A61">
        <w:rPr>
          <w:b/>
          <w:sz w:val="27"/>
          <w:szCs w:val="27"/>
        </w:rPr>
        <w:t>11</w:t>
      </w:r>
      <w:r w:rsidR="002066F4" w:rsidRPr="00BA2A61">
        <w:rPr>
          <w:b/>
          <w:sz w:val="27"/>
          <w:szCs w:val="27"/>
        </w:rPr>
        <w:t xml:space="preserve"> năm </w:t>
      </w:r>
      <w:r w:rsidR="00940C2A" w:rsidRPr="00BA2A61">
        <w:rPr>
          <w:b/>
          <w:sz w:val="27"/>
          <w:szCs w:val="27"/>
        </w:rPr>
        <w:t>202</w:t>
      </w:r>
      <w:r w:rsidR="00B16058" w:rsidRPr="00BA2A61">
        <w:rPr>
          <w:b/>
          <w:sz w:val="27"/>
          <w:szCs w:val="27"/>
        </w:rPr>
        <w:t>4</w:t>
      </w:r>
      <w:r w:rsidR="00940C2A" w:rsidRPr="00BA2A61">
        <w:rPr>
          <w:sz w:val="27"/>
          <w:szCs w:val="27"/>
        </w:rPr>
        <w:t xml:space="preserve"> đến ngày</w:t>
      </w:r>
      <w:r w:rsidR="00940C2A" w:rsidRPr="00BA2A61">
        <w:rPr>
          <w:b/>
          <w:sz w:val="27"/>
          <w:szCs w:val="27"/>
        </w:rPr>
        <w:t xml:space="preserve"> </w:t>
      </w:r>
      <w:r w:rsidR="007A15AC" w:rsidRPr="00BA2A61">
        <w:rPr>
          <w:b/>
          <w:sz w:val="27"/>
          <w:szCs w:val="27"/>
        </w:rPr>
        <w:t>23</w:t>
      </w:r>
      <w:r w:rsidR="002066F4" w:rsidRPr="00BA2A61">
        <w:rPr>
          <w:b/>
          <w:sz w:val="27"/>
          <w:szCs w:val="27"/>
        </w:rPr>
        <w:t xml:space="preserve"> tháng </w:t>
      </w:r>
      <w:r w:rsidR="00B16058" w:rsidRPr="00BA2A61">
        <w:rPr>
          <w:b/>
          <w:sz w:val="27"/>
          <w:szCs w:val="27"/>
        </w:rPr>
        <w:t>11</w:t>
      </w:r>
      <w:r w:rsidR="002066F4" w:rsidRPr="00BA2A61">
        <w:rPr>
          <w:b/>
          <w:sz w:val="27"/>
          <w:szCs w:val="27"/>
        </w:rPr>
        <w:t xml:space="preserve"> năm </w:t>
      </w:r>
      <w:r w:rsidR="00940C2A" w:rsidRPr="00BA2A61">
        <w:rPr>
          <w:b/>
          <w:sz w:val="27"/>
          <w:szCs w:val="27"/>
        </w:rPr>
        <w:t>202</w:t>
      </w:r>
      <w:r w:rsidR="00B16058" w:rsidRPr="00BA2A61">
        <w:rPr>
          <w:b/>
          <w:sz w:val="27"/>
          <w:szCs w:val="27"/>
        </w:rPr>
        <w:t>4</w:t>
      </w:r>
      <w:r w:rsidR="00940C2A" w:rsidRPr="00BA2A61">
        <w:rPr>
          <w:sz w:val="27"/>
          <w:szCs w:val="27"/>
        </w:rPr>
        <w:t xml:space="preserve"> tại </w:t>
      </w:r>
      <w:r w:rsidR="00B16058" w:rsidRPr="00BA2A61">
        <w:rPr>
          <w:sz w:val="27"/>
          <w:szCs w:val="27"/>
        </w:rPr>
        <w:t xml:space="preserve">tuyến đường </w:t>
      </w:r>
      <w:r w:rsidR="00940C2A" w:rsidRPr="00BA2A61">
        <w:rPr>
          <w:sz w:val="27"/>
          <w:szCs w:val="27"/>
          <w:lang w:val="sv-SE"/>
        </w:rPr>
        <w:t xml:space="preserve">Võ Văn Kiệt, phường 9, </w:t>
      </w:r>
      <w:r w:rsidR="0057225C" w:rsidRPr="00BA2A61">
        <w:rPr>
          <w:sz w:val="27"/>
          <w:szCs w:val="27"/>
          <w:lang w:val="sv-SE"/>
        </w:rPr>
        <w:t>t</w:t>
      </w:r>
      <w:r w:rsidR="00217421" w:rsidRPr="00BA2A61">
        <w:rPr>
          <w:sz w:val="27"/>
          <w:szCs w:val="27"/>
        </w:rPr>
        <w:t>hành phố</w:t>
      </w:r>
      <w:r w:rsidR="00940C2A" w:rsidRPr="00BA2A61">
        <w:rPr>
          <w:sz w:val="27"/>
          <w:szCs w:val="27"/>
        </w:rPr>
        <w:t xml:space="preserve"> Vĩnh Long, tỉnh Vĩnh Long, </w:t>
      </w:r>
      <w:r w:rsidR="009C726B" w:rsidRPr="00BA2A61">
        <w:rPr>
          <w:sz w:val="27"/>
          <w:szCs w:val="27"/>
        </w:rPr>
        <w:t xml:space="preserve">quy mô </w:t>
      </w:r>
      <w:r w:rsidR="00B16058" w:rsidRPr="00BA2A61">
        <w:rPr>
          <w:sz w:val="27"/>
          <w:szCs w:val="27"/>
        </w:rPr>
        <w:t>2</w:t>
      </w:r>
      <w:r w:rsidR="009C726B" w:rsidRPr="00BA2A61">
        <w:rPr>
          <w:sz w:val="27"/>
          <w:szCs w:val="27"/>
        </w:rPr>
        <w:t xml:space="preserve">50 gian hàng, với sự tham gia của các </w:t>
      </w:r>
      <w:r w:rsidR="0057225C" w:rsidRPr="00BA2A61">
        <w:rPr>
          <w:sz w:val="27"/>
          <w:szCs w:val="27"/>
        </w:rPr>
        <w:t xml:space="preserve">tổ chức, </w:t>
      </w:r>
      <w:r w:rsidR="009C726B" w:rsidRPr="00BA2A61">
        <w:rPr>
          <w:sz w:val="27"/>
          <w:szCs w:val="27"/>
        </w:rPr>
        <w:t>doanh nghiệp trong và ngoài tỉnh. Thông qua hội chợ sẽ</w:t>
      </w:r>
      <w:r w:rsidR="009C726B" w:rsidRPr="00BA2A61">
        <w:rPr>
          <w:spacing w:val="2"/>
          <w:sz w:val="27"/>
          <w:szCs w:val="27"/>
        </w:rPr>
        <w:t xml:space="preserve"> g</w:t>
      </w:r>
      <w:r w:rsidR="009C726B" w:rsidRPr="00BA2A61">
        <w:rPr>
          <w:sz w:val="27"/>
          <w:szCs w:val="27"/>
        </w:rPr>
        <w:t>iới thiệu, quảng bá các sản phẩm đặc sản và thế mạnh của các địa phương, đẩy mạnh khai thác tập trung vào thị trường nội địa, là cơ hội để các doanh nghiệp trao đổi kinh nghiệm, tìm kiếm hợp đồng, hợp tác đầu tư, mở rộng thị trường và quảng bá thương hiệu, sản phẩm đến đông đảo người tiêu dùng.</w:t>
      </w:r>
    </w:p>
    <w:p w:rsidR="009C726B" w:rsidRPr="00BA2A61" w:rsidRDefault="009C726B" w:rsidP="000569C0">
      <w:pPr>
        <w:widowControl w:val="0"/>
        <w:spacing w:after="100"/>
        <w:ind w:firstLine="720"/>
        <w:jc w:val="both"/>
        <w:rPr>
          <w:sz w:val="27"/>
          <w:szCs w:val="27"/>
          <w:lang w:val="nl-NL"/>
        </w:rPr>
      </w:pPr>
      <w:r w:rsidRPr="00BA2A61">
        <w:rPr>
          <w:sz w:val="27"/>
          <w:szCs w:val="27"/>
          <w:lang w:val="nl-NL"/>
        </w:rPr>
        <w:t xml:space="preserve">Với ý nghĩa trên, </w:t>
      </w:r>
      <w:r w:rsidR="00514471" w:rsidRPr="00BA2A61">
        <w:rPr>
          <w:sz w:val="27"/>
          <w:szCs w:val="27"/>
          <w:lang w:val="nl-NL"/>
        </w:rPr>
        <w:t>Ủy ban nhân dân tỉnh</w:t>
      </w:r>
      <w:r w:rsidRPr="00BA2A61">
        <w:rPr>
          <w:sz w:val="27"/>
          <w:szCs w:val="27"/>
          <w:lang w:val="nl-NL"/>
        </w:rPr>
        <w:t xml:space="preserve"> Vĩnh Long trân trọng kính mời </w:t>
      </w:r>
      <w:r w:rsidR="00514471" w:rsidRPr="00BA2A61">
        <w:rPr>
          <w:sz w:val="27"/>
          <w:szCs w:val="27"/>
          <w:lang w:val="nl-NL"/>
        </w:rPr>
        <w:t>và</w:t>
      </w:r>
      <w:r w:rsidR="002743D1" w:rsidRPr="00BA2A61">
        <w:rPr>
          <w:sz w:val="27"/>
          <w:szCs w:val="27"/>
          <w:lang w:val="nl-NL"/>
        </w:rPr>
        <w:t xml:space="preserve"> rất </w:t>
      </w:r>
      <w:r w:rsidR="00514471" w:rsidRPr="00BA2A61">
        <w:rPr>
          <w:sz w:val="27"/>
          <w:szCs w:val="27"/>
          <w:lang w:val="nl-NL"/>
        </w:rPr>
        <w:t xml:space="preserve">mong Ủy ban nhân dân các tỉnh, thành phố quan tâm chỉ đạo, tạo điều kiện để các </w:t>
      </w:r>
      <w:r w:rsidR="00B16058" w:rsidRPr="00BA2A61">
        <w:rPr>
          <w:sz w:val="27"/>
          <w:szCs w:val="27"/>
          <w:lang w:val="nl-NL"/>
        </w:rPr>
        <w:t>đơn vị</w:t>
      </w:r>
      <w:r w:rsidR="00514471" w:rsidRPr="00BA2A61">
        <w:rPr>
          <w:sz w:val="27"/>
          <w:szCs w:val="27"/>
          <w:lang w:val="nl-NL"/>
        </w:rPr>
        <w:t>,</w:t>
      </w:r>
      <w:r w:rsidR="00862DEE" w:rsidRPr="00BA2A61">
        <w:rPr>
          <w:sz w:val="27"/>
          <w:szCs w:val="27"/>
          <w:lang w:val="nl-NL"/>
        </w:rPr>
        <w:t xml:space="preserve"> doanh nghiệp, hợp tác xã</w:t>
      </w:r>
      <w:r w:rsidRPr="00BA2A61">
        <w:rPr>
          <w:sz w:val="27"/>
          <w:szCs w:val="27"/>
          <w:lang w:val="nl-NL"/>
        </w:rPr>
        <w:t xml:space="preserve"> </w:t>
      </w:r>
      <w:r w:rsidR="00DF35BE" w:rsidRPr="00BA2A61">
        <w:rPr>
          <w:sz w:val="27"/>
          <w:szCs w:val="27"/>
          <w:lang w:val="nl-NL"/>
        </w:rPr>
        <w:t xml:space="preserve">của địa phương tham gia, </w:t>
      </w:r>
      <w:r w:rsidRPr="00BA2A61">
        <w:rPr>
          <w:sz w:val="27"/>
          <w:szCs w:val="27"/>
          <w:lang w:val="nl-NL"/>
        </w:rPr>
        <w:t>góp phần thành công cho Hội chợ.</w:t>
      </w:r>
    </w:p>
    <w:p w:rsidR="000569C0" w:rsidRPr="00BA2A61" w:rsidRDefault="00B16058" w:rsidP="000569C0">
      <w:pPr>
        <w:widowControl w:val="0"/>
        <w:spacing w:after="100"/>
        <w:ind w:firstLine="709"/>
        <w:jc w:val="both"/>
        <w:rPr>
          <w:rFonts w:eastAsia="Palatino Linotype"/>
          <w:b/>
          <w:i/>
          <w:sz w:val="27"/>
          <w:szCs w:val="27"/>
        </w:rPr>
      </w:pPr>
      <w:r w:rsidRPr="00BA2A61">
        <w:rPr>
          <w:rFonts w:eastAsia="Palatino Linotype"/>
          <w:i/>
          <w:sz w:val="27"/>
          <w:szCs w:val="27"/>
          <w:u w:val="single"/>
        </w:rPr>
        <w:t>Thông tin chi tiết vui lòng liên hệ</w:t>
      </w:r>
      <w:r w:rsidRPr="00BA2A61">
        <w:rPr>
          <w:rFonts w:eastAsia="Palatino Linotype"/>
          <w:i/>
          <w:sz w:val="27"/>
          <w:szCs w:val="27"/>
        </w:rPr>
        <w:t>:</w:t>
      </w:r>
      <w:r w:rsidR="00DF35BE" w:rsidRPr="00BA2A61">
        <w:rPr>
          <w:rFonts w:eastAsia="Palatino Linotype"/>
          <w:b/>
          <w:i/>
          <w:sz w:val="27"/>
          <w:szCs w:val="27"/>
        </w:rPr>
        <w:t xml:space="preserve"> </w:t>
      </w:r>
    </w:p>
    <w:p w:rsidR="00E26521" w:rsidRPr="00BA2A61" w:rsidRDefault="00B16058" w:rsidP="000569C0">
      <w:pPr>
        <w:widowControl w:val="0"/>
        <w:spacing w:after="100"/>
        <w:ind w:firstLine="709"/>
        <w:jc w:val="both"/>
        <w:rPr>
          <w:rFonts w:eastAsia="Palatino Linotype"/>
          <w:sz w:val="27"/>
          <w:szCs w:val="27"/>
        </w:rPr>
      </w:pPr>
      <w:r w:rsidRPr="00BA2A61">
        <w:rPr>
          <w:rFonts w:eastAsia="Palatino Linotype"/>
          <w:sz w:val="27"/>
          <w:szCs w:val="27"/>
        </w:rPr>
        <w:t xml:space="preserve">Trung tâm Xúc tiến Thương mại </w:t>
      </w:r>
      <w:r w:rsidR="00245C29" w:rsidRPr="00BA2A61">
        <w:rPr>
          <w:rFonts w:eastAsia="Palatino Linotype"/>
          <w:sz w:val="27"/>
          <w:szCs w:val="27"/>
        </w:rPr>
        <w:t xml:space="preserve">tỉnh </w:t>
      </w:r>
      <w:r w:rsidRPr="00BA2A61">
        <w:rPr>
          <w:rFonts w:eastAsia="Palatino Linotype"/>
          <w:sz w:val="27"/>
          <w:szCs w:val="27"/>
        </w:rPr>
        <w:t>Vĩnh Long</w:t>
      </w:r>
      <w:r w:rsidR="000569C0" w:rsidRPr="00BA2A61">
        <w:rPr>
          <w:rFonts w:eastAsia="Palatino Linotype"/>
          <w:sz w:val="27"/>
          <w:szCs w:val="27"/>
        </w:rPr>
        <w:t>, đ</w:t>
      </w:r>
      <w:r w:rsidRPr="00BA2A61">
        <w:rPr>
          <w:rFonts w:eastAsia="Palatino Linotype"/>
          <w:sz w:val="27"/>
          <w:szCs w:val="27"/>
        </w:rPr>
        <w:t>ịa chỉ: 61, Nguyễn Thị Minh Khai, phường 1, Tp. Vĩnh Long, tỉ</w:t>
      </w:r>
      <w:r w:rsidR="00DF35BE" w:rsidRPr="00BA2A61">
        <w:rPr>
          <w:rFonts w:eastAsia="Palatino Linotype"/>
          <w:sz w:val="27"/>
          <w:szCs w:val="27"/>
        </w:rPr>
        <w:t>nh Vĩnh Long</w:t>
      </w:r>
      <w:r w:rsidR="00E26521" w:rsidRPr="00BA2A61">
        <w:rPr>
          <w:rFonts w:eastAsia="Palatino Linotype"/>
          <w:sz w:val="27"/>
          <w:szCs w:val="27"/>
        </w:rPr>
        <w:t xml:space="preserve">, </w:t>
      </w:r>
      <w:r w:rsidR="00D750D4">
        <w:rPr>
          <w:rFonts w:eastAsia="Palatino Linotype"/>
          <w:sz w:val="27"/>
          <w:szCs w:val="27"/>
        </w:rPr>
        <w:t>đ</w:t>
      </w:r>
      <w:r w:rsidRPr="00BA2A61">
        <w:rPr>
          <w:rFonts w:eastAsia="Palatino Linotype"/>
          <w:sz w:val="27"/>
          <w:szCs w:val="27"/>
        </w:rPr>
        <w:t>iện thoạ</w:t>
      </w:r>
      <w:r w:rsidR="00DF35BE" w:rsidRPr="00BA2A61">
        <w:rPr>
          <w:rFonts w:eastAsia="Palatino Linotype"/>
          <w:sz w:val="27"/>
          <w:szCs w:val="27"/>
        </w:rPr>
        <w:t>i: 02703.836.003</w:t>
      </w:r>
    </w:p>
    <w:p w:rsidR="007A15AC" w:rsidRPr="00E93E4D" w:rsidRDefault="007A15AC" w:rsidP="000569C0">
      <w:pPr>
        <w:widowControl w:val="0"/>
        <w:spacing w:after="100"/>
        <w:ind w:firstLine="709"/>
        <w:jc w:val="both"/>
        <w:rPr>
          <w:rFonts w:eastAsia="Palatino Linotype"/>
          <w:sz w:val="27"/>
          <w:szCs w:val="27"/>
        </w:rPr>
      </w:pPr>
      <w:r w:rsidRPr="00E93E4D">
        <w:rPr>
          <w:rFonts w:eastAsia="Palatino Linotype"/>
          <w:sz w:val="27"/>
          <w:szCs w:val="27"/>
        </w:rPr>
        <w:t xml:space="preserve">Người liên hệ: Ông Phạm Thanh Tùng – Giám đốc Trung tâm XTTM, điện thoại: 0907.112.052 hoặc Bà Huỳnh Thị Thùy Linh – Phó GĐ Trung tâm XTTM, </w:t>
      </w:r>
      <w:r w:rsidRPr="00E93E4D">
        <w:rPr>
          <w:rFonts w:eastAsia="Palatino Linotype"/>
          <w:sz w:val="27"/>
          <w:szCs w:val="27"/>
        </w:rPr>
        <w:lastRenderedPageBreak/>
        <w:t>điện thoại: 0908.791.648.</w:t>
      </w:r>
    </w:p>
    <w:p w:rsidR="00B16058" w:rsidRDefault="00B16058" w:rsidP="000569C0">
      <w:pPr>
        <w:widowControl w:val="0"/>
        <w:spacing w:after="100"/>
        <w:ind w:firstLine="709"/>
        <w:jc w:val="both"/>
        <w:rPr>
          <w:rFonts w:eastAsia="Palatino Linotype"/>
          <w:sz w:val="27"/>
          <w:szCs w:val="27"/>
        </w:rPr>
      </w:pPr>
      <w:r w:rsidRPr="00E93E4D">
        <w:rPr>
          <w:rFonts w:eastAsia="Palatino Linotype"/>
          <w:sz w:val="27"/>
          <w:szCs w:val="27"/>
        </w:rPr>
        <w:t>Trân trọng./.</w:t>
      </w:r>
    </w:p>
    <w:p w:rsidR="00E93E4D" w:rsidRPr="00E93E4D" w:rsidRDefault="00E93E4D" w:rsidP="000569C0">
      <w:pPr>
        <w:widowControl w:val="0"/>
        <w:spacing w:after="100"/>
        <w:ind w:firstLine="709"/>
        <w:jc w:val="both"/>
        <w:rPr>
          <w:rFonts w:eastAsia="Palatino Linotype"/>
          <w:sz w:val="27"/>
          <w:szCs w:val="27"/>
        </w:rPr>
      </w:pPr>
    </w:p>
    <w:tbl>
      <w:tblPr>
        <w:tblW w:w="0" w:type="auto"/>
        <w:tblLook w:val="01E0" w:firstRow="1" w:lastRow="1" w:firstColumn="1" w:lastColumn="1" w:noHBand="0" w:noVBand="0"/>
      </w:tblPr>
      <w:tblGrid>
        <w:gridCol w:w="4630"/>
        <w:gridCol w:w="4658"/>
      </w:tblGrid>
      <w:tr w:rsidR="000569C0" w:rsidRPr="00F31EDF" w:rsidTr="009B7744">
        <w:tc>
          <w:tcPr>
            <w:tcW w:w="4630" w:type="dxa"/>
          </w:tcPr>
          <w:p w:rsidR="000569C0" w:rsidRPr="006E02DD" w:rsidRDefault="000569C0" w:rsidP="009B7744">
            <w:pPr>
              <w:jc w:val="both"/>
              <w:rPr>
                <w:b/>
                <w:i/>
                <w:lang w:val="nl-NL"/>
              </w:rPr>
            </w:pPr>
            <w:r w:rsidRPr="006E02DD">
              <w:rPr>
                <w:b/>
                <w:i/>
                <w:lang w:val="nl-NL"/>
              </w:rPr>
              <w:t>Nơi nhận:</w:t>
            </w:r>
          </w:p>
          <w:p w:rsidR="000569C0" w:rsidRDefault="000569C0" w:rsidP="009B7744">
            <w:pPr>
              <w:jc w:val="both"/>
              <w:rPr>
                <w:sz w:val="22"/>
                <w:szCs w:val="22"/>
                <w:lang w:val="nl-NL"/>
              </w:rPr>
            </w:pPr>
            <w:r>
              <w:rPr>
                <w:sz w:val="22"/>
                <w:szCs w:val="22"/>
                <w:lang w:val="nl-NL"/>
              </w:rPr>
              <w:t>- Như trên;</w:t>
            </w:r>
          </w:p>
          <w:p w:rsidR="000569C0" w:rsidRDefault="000569C0" w:rsidP="000569C0">
            <w:pPr>
              <w:rPr>
                <w:sz w:val="22"/>
                <w:szCs w:val="22"/>
              </w:rPr>
            </w:pPr>
            <w:r w:rsidRPr="00992DB6">
              <w:rPr>
                <w:sz w:val="22"/>
                <w:szCs w:val="22"/>
              </w:rPr>
              <w:t>- Bộ Công Thương;</w:t>
            </w:r>
          </w:p>
          <w:p w:rsidR="000569C0" w:rsidRDefault="000569C0" w:rsidP="000569C0">
            <w:pPr>
              <w:rPr>
                <w:sz w:val="22"/>
                <w:szCs w:val="22"/>
              </w:rPr>
            </w:pPr>
            <w:r>
              <w:rPr>
                <w:sz w:val="22"/>
                <w:szCs w:val="22"/>
              </w:rPr>
              <w:t>- Cục XTTM;</w:t>
            </w:r>
          </w:p>
          <w:p w:rsidR="000569C0" w:rsidRDefault="000569C0" w:rsidP="000569C0">
            <w:pPr>
              <w:rPr>
                <w:sz w:val="22"/>
                <w:szCs w:val="22"/>
              </w:rPr>
            </w:pPr>
            <w:r>
              <w:rPr>
                <w:sz w:val="22"/>
                <w:szCs w:val="22"/>
              </w:rPr>
              <w:t>- Chủ tịch, các PCT UBND tỉnh;</w:t>
            </w:r>
          </w:p>
          <w:p w:rsidR="000569C0" w:rsidRPr="000569C0" w:rsidRDefault="000569C0" w:rsidP="000569C0">
            <w:pPr>
              <w:rPr>
                <w:sz w:val="22"/>
                <w:szCs w:val="22"/>
              </w:rPr>
            </w:pPr>
            <w:r>
              <w:rPr>
                <w:sz w:val="22"/>
                <w:szCs w:val="22"/>
              </w:rPr>
              <w:t>- Sở Công thương các tỉnh, thành phố;</w:t>
            </w:r>
          </w:p>
          <w:p w:rsidR="000569C0" w:rsidRPr="00F31EDF" w:rsidRDefault="000569C0" w:rsidP="009B7744">
            <w:pPr>
              <w:jc w:val="both"/>
              <w:rPr>
                <w:sz w:val="22"/>
                <w:szCs w:val="22"/>
                <w:lang w:val="nl-NL"/>
              </w:rPr>
            </w:pPr>
            <w:r>
              <w:rPr>
                <w:sz w:val="22"/>
                <w:szCs w:val="22"/>
                <w:lang w:val="nl-NL"/>
              </w:rPr>
              <w:t>- Lưu:...</w:t>
            </w:r>
          </w:p>
        </w:tc>
        <w:tc>
          <w:tcPr>
            <w:tcW w:w="4658" w:type="dxa"/>
          </w:tcPr>
          <w:p w:rsidR="000569C0" w:rsidRPr="000569C0" w:rsidRDefault="000569C0" w:rsidP="000569C0">
            <w:pPr>
              <w:jc w:val="center"/>
              <w:rPr>
                <w:b/>
                <w:sz w:val="28"/>
                <w:szCs w:val="28"/>
                <w:lang w:val="nl-NL"/>
              </w:rPr>
            </w:pPr>
            <w:r w:rsidRPr="00F31EDF">
              <w:rPr>
                <w:b/>
                <w:sz w:val="28"/>
                <w:szCs w:val="28"/>
                <w:lang w:val="nl-NL"/>
              </w:rPr>
              <w:t>CHỦ TỊCH</w:t>
            </w:r>
          </w:p>
        </w:tc>
      </w:tr>
    </w:tbl>
    <w:p w:rsidR="00B16058" w:rsidRPr="00335382" w:rsidRDefault="00DF35BE" w:rsidP="00245C29">
      <w:pPr>
        <w:widowControl w:val="0"/>
        <w:tabs>
          <w:tab w:val="left" w:pos="2760"/>
          <w:tab w:val="center" w:pos="7371"/>
        </w:tabs>
        <w:rPr>
          <w:rFonts w:eastAsia="Calibri"/>
          <w:sz w:val="22"/>
          <w:szCs w:val="22"/>
        </w:rPr>
      </w:pPr>
      <w:r>
        <w:rPr>
          <w:rFonts w:eastAsia="Calibri"/>
          <w:sz w:val="22"/>
          <w:szCs w:val="22"/>
        </w:rPr>
        <w:tab/>
      </w:r>
      <w:r>
        <w:rPr>
          <w:rFonts w:eastAsia="Calibri"/>
          <w:sz w:val="22"/>
          <w:szCs w:val="22"/>
        </w:rPr>
        <w:tab/>
      </w:r>
    </w:p>
    <w:p w:rsidR="00B16058" w:rsidRDefault="00B16058" w:rsidP="00320B7D">
      <w:pPr>
        <w:tabs>
          <w:tab w:val="center" w:pos="7230"/>
        </w:tabs>
        <w:ind w:firstLine="567"/>
        <w:jc w:val="both"/>
        <w:rPr>
          <w:sz w:val="28"/>
          <w:szCs w:val="28"/>
          <w:lang w:val="nl-NL"/>
        </w:rPr>
      </w:pPr>
    </w:p>
    <w:p w:rsidR="002671FF" w:rsidRDefault="002671FF" w:rsidP="002671FF">
      <w:pPr>
        <w:rPr>
          <w:rFonts w:eastAsia="Palatino Linotype"/>
          <w:bCs/>
          <w:color w:val="000000"/>
          <w:spacing w:val="10"/>
          <w:szCs w:val="26"/>
        </w:rPr>
      </w:pPr>
    </w:p>
    <w:sectPr w:rsidR="002671FF" w:rsidSect="000569C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21D9" w:rsidRDefault="005921D9" w:rsidP="00DD7BDB">
      <w:r>
        <w:separator/>
      </w:r>
    </w:p>
  </w:endnote>
  <w:endnote w:type="continuationSeparator" w:id="0">
    <w:p w:rsidR="005921D9" w:rsidRDefault="005921D9" w:rsidP="00DD7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21D9" w:rsidRDefault="005921D9" w:rsidP="00DD7BDB">
      <w:r>
        <w:separator/>
      </w:r>
    </w:p>
  </w:footnote>
  <w:footnote w:type="continuationSeparator" w:id="0">
    <w:p w:rsidR="005921D9" w:rsidRDefault="005921D9" w:rsidP="00DD7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DF102AA"/>
    <w:multiLevelType w:val="multilevel"/>
    <w:tmpl w:val="E380467C"/>
    <w:lvl w:ilvl="0">
      <w:start w:val="1"/>
      <w:numFmt w:val="decimal"/>
      <w:lvlText w:val="%1."/>
      <w:lvlJc w:val="left"/>
      <w:rPr>
        <w:rFonts w:ascii="Palatino Linotype" w:eastAsia="Palatino Linotype" w:hAnsi="Palatino Linotype" w:cs="Palatino Linotype"/>
        <w:b/>
        <w:bCs/>
        <w:i w:val="0"/>
        <w:iCs w:val="0"/>
        <w:smallCaps w:val="0"/>
        <w:strike w:val="0"/>
        <w:color w:val="000000"/>
        <w:spacing w:val="1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3177E2"/>
    <w:multiLevelType w:val="multilevel"/>
    <w:tmpl w:val="B2EEE5B0"/>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10"/>
        <w:w w:val="100"/>
        <w:position w:val="0"/>
        <w:sz w:val="16"/>
        <w:szCs w:val="1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33202F"/>
    <w:multiLevelType w:val="hybridMultilevel"/>
    <w:tmpl w:val="D9E0076A"/>
    <w:lvl w:ilvl="0" w:tplc="F1CA7A7E">
      <w:numFmt w:val="bullet"/>
      <w:lvlText w:val="-"/>
      <w:lvlJc w:val="left"/>
      <w:pPr>
        <w:ind w:left="3960" w:hanging="360"/>
      </w:pPr>
      <w:rPr>
        <w:rFonts w:ascii="Palatino Linotype" w:eastAsia="Palatino Linotype" w:hAnsi="Palatino Linotype" w:cs="Palatino Linotype" w:hint="default"/>
        <w:color w:val="000000"/>
        <w:sz w:val="23"/>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16cid:durableId="2081516027">
    <w:abstractNumId w:val="2"/>
  </w:num>
  <w:num w:numId="2" w16cid:durableId="27220275">
    <w:abstractNumId w:val="3"/>
  </w:num>
  <w:num w:numId="3" w16cid:durableId="494149230">
    <w:abstractNumId w:val="1"/>
  </w:num>
  <w:num w:numId="4" w16cid:durableId="1272741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4269"/>
    <w:rsid w:val="00015B5E"/>
    <w:rsid w:val="000569C0"/>
    <w:rsid w:val="00083819"/>
    <w:rsid w:val="00085BAD"/>
    <w:rsid w:val="000D6D0D"/>
    <w:rsid w:val="00145EF2"/>
    <w:rsid w:val="0014703D"/>
    <w:rsid w:val="001575AD"/>
    <w:rsid w:val="00190E0C"/>
    <w:rsid w:val="00193A91"/>
    <w:rsid w:val="001B0818"/>
    <w:rsid w:val="002066F4"/>
    <w:rsid w:val="00217421"/>
    <w:rsid w:val="00245C29"/>
    <w:rsid w:val="00252C99"/>
    <w:rsid w:val="00253FDD"/>
    <w:rsid w:val="002671FF"/>
    <w:rsid w:val="002743D1"/>
    <w:rsid w:val="002B3D71"/>
    <w:rsid w:val="002B5753"/>
    <w:rsid w:val="00302184"/>
    <w:rsid w:val="00320B7D"/>
    <w:rsid w:val="003A6357"/>
    <w:rsid w:val="004319AF"/>
    <w:rsid w:val="00485E92"/>
    <w:rsid w:val="004C5418"/>
    <w:rsid w:val="00514471"/>
    <w:rsid w:val="005329B6"/>
    <w:rsid w:val="0057225C"/>
    <w:rsid w:val="005921D9"/>
    <w:rsid w:val="005B3A92"/>
    <w:rsid w:val="005C64C1"/>
    <w:rsid w:val="006537F0"/>
    <w:rsid w:val="006A1850"/>
    <w:rsid w:val="006B21D7"/>
    <w:rsid w:val="006B28BD"/>
    <w:rsid w:val="0075049D"/>
    <w:rsid w:val="00773CFD"/>
    <w:rsid w:val="00784068"/>
    <w:rsid w:val="007A15AC"/>
    <w:rsid w:val="0085572F"/>
    <w:rsid w:val="00862DEE"/>
    <w:rsid w:val="008A4238"/>
    <w:rsid w:val="0090109C"/>
    <w:rsid w:val="009267C8"/>
    <w:rsid w:val="00940C2A"/>
    <w:rsid w:val="0096371D"/>
    <w:rsid w:val="00992DB6"/>
    <w:rsid w:val="009C3B00"/>
    <w:rsid w:val="009C726B"/>
    <w:rsid w:val="009D3E92"/>
    <w:rsid w:val="009E7D47"/>
    <w:rsid w:val="00A961D3"/>
    <w:rsid w:val="00A96828"/>
    <w:rsid w:val="00AC00BD"/>
    <w:rsid w:val="00B02398"/>
    <w:rsid w:val="00B16058"/>
    <w:rsid w:val="00B54186"/>
    <w:rsid w:val="00BA2A61"/>
    <w:rsid w:val="00BD7AC0"/>
    <w:rsid w:val="00C53464"/>
    <w:rsid w:val="00C6159B"/>
    <w:rsid w:val="00CA7338"/>
    <w:rsid w:val="00CF1487"/>
    <w:rsid w:val="00D04033"/>
    <w:rsid w:val="00D750D4"/>
    <w:rsid w:val="00DD7BDB"/>
    <w:rsid w:val="00DF35BE"/>
    <w:rsid w:val="00E04269"/>
    <w:rsid w:val="00E24426"/>
    <w:rsid w:val="00E26521"/>
    <w:rsid w:val="00E74050"/>
    <w:rsid w:val="00E77D7C"/>
    <w:rsid w:val="00E93E4D"/>
    <w:rsid w:val="00F63F4E"/>
    <w:rsid w:val="00F70017"/>
    <w:rsid w:val="00FA2EBB"/>
    <w:rsid w:val="00FE1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4350"/>
  <w15:docId w15:val="{2E5702EB-6F5A-40C2-9066-9713F5D5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269"/>
    <w:pPr>
      <w:spacing w:after="0" w:line="240" w:lineRule="auto"/>
    </w:pPr>
    <w:rPr>
      <w:rFonts w:ascii="Times New Roman" w:eastAsia="Times New Roman" w:hAnsi="Times New Roman" w:cs="Times New Roman"/>
      <w:sz w:val="26"/>
      <w:szCs w:val="20"/>
    </w:rPr>
  </w:style>
  <w:style w:type="paragraph" w:styleId="Heading2">
    <w:name w:val="heading 2"/>
    <w:basedOn w:val="Normal"/>
    <w:next w:val="BodyText"/>
    <w:link w:val="Heading2Char"/>
    <w:qFormat/>
    <w:rsid w:val="00217421"/>
    <w:pPr>
      <w:keepNext/>
      <w:suppressAutoHyphens/>
      <w:spacing w:line="100" w:lineRule="atLeast"/>
      <w:jc w:val="center"/>
      <w:outlineLvl w:val="1"/>
    </w:pPr>
    <w:rPr>
      <w:rFonts w:ascii="Arial" w:hAnsi="Arial" w:cs="Arial"/>
      <w:b/>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0">
    <w:name w:val="Body text_"/>
    <w:basedOn w:val="DefaultParagraphFont"/>
    <w:link w:val="BodyText5"/>
    <w:rsid w:val="00E74050"/>
    <w:rPr>
      <w:rFonts w:ascii="Palatino Linotype" w:eastAsia="Palatino Linotype" w:hAnsi="Palatino Linotype" w:cs="Palatino Linotype"/>
      <w:spacing w:val="10"/>
      <w:sz w:val="23"/>
      <w:szCs w:val="23"/>
      <w:shd w:val="clear" w:color="auto" w:fill="FFFFFF"/>
    </w:rPr>
  </w:style>
  <w:style w:type="character" w:customStyle="1" w:styleId="BodytextBold">
    <w:name w:val="Body text + Bold"/>
    <w:basedOn w:val="Bodytext0"/>
    <w:rsid w:val="00E74050"/>
    <w:rPr>
      <w:rFonts w:ascii="Palatino Linotype" w:eastAsia="Palatino Linotype" w:hAnsi="Palatino Linotype" w:cs="Palatino Linotype"/>
      <w:b/>
      <w:bCs/>
      <w:color w:val="000000"/>
      <w:spacing w:val="10"/>
      <w:w w:val="100"/>
      <w:position w:val="0"/>
      <w:sz w:val="23"/>
      <w:szCs w:val="23"/>
      <w:shd w:val="clear" w:color="auto" w:fill="FFFFFF"/>
      <w:lang w:val="vi-VN"/>
    </w:rPr>
  </w:style>
  <w:style w:type="paragraph" w:customStyle="1" w:styleId="BodyText5">
    <w:name w:val="Body Text5"/>
    <w:basedOn w:val="Normal"/>
    <w:link w:val="Bodytext0"/>
    <w:rsid w:val="00E74050"/>
    <w:pPr>
      <w:widowControl w:val="0"/>
      <w:shd w:val="clear" w:color="auto" w:fill="FFFFFF"/>
      <w:spacing w:line="302" w:lineRule="exact"/>
      <w:jc w:val="both"/>
    </w:pPr>
    <w:rPr>
      <w:rFonts w:ascii="Palatino Linotype" w:eastAsia="Palatino Linotype" w:hAnsi="Palatino Linotype" w:cs="Palatino Linotype"/>
      <w:spacing w:val="10"/>
      <w:sz w:val="23"/>
      <w:szCs w:val="23"/>
    </w:rPr>
  </w:style>
  <w:style w:type="paragraph" w:styleId="ListParagraph">
    <w:name w:val="List Paragraph"/>
    <w:basedOn w:val="Normal"/>
    <w:uiPriority w:val="34"/>
    <w:qFormat/>
    <w:rsid w:val="008A4238"/>
    <w:pPr>
      <w:ind w:left="720"/>
      <w:contextualSpacing/>
    </w:pPr>
  </w:style>
  <w:style w:type="character" w:customStyle="1" w:styleId="Heading2Char">
    <w:name w:val="Heading 2 Char"/>
    <w:basedOn w:val="DefaultParagraphFont"/>
    <w:link w:val="Heading2"/>
    <w:rsid w:val="00217421"/>
    <w:rPr>
      <w:rFonts w:ascii="Arial" w:eastAsia="Times New Roman" w:hAnsi="Arial" w:cs="Arial"/>
      <w:b/>
      <w:sz w:val="26"/>
      <w:szCs w:val="26"/>
      <w:lang w:eastAsia="ar-SA"/>
    </w:rPr>
  </w:style>
  <w:style w:type="paragraph" w:styleId="BodyText">
    <w:name w:val="Body Text"/>
    <w:basedOn w:val="Normal"/>
    <w:link w:val="BodyTextChar"/>
    <w:uiPriority w:val="99"/>
    <w:semiHidden/>
    <w:unhideWhenUsed/>
    <w:rsid w:val="00217421"/>
    <w:pPr>
      <w:spacing w:after="120"/>
    </w:pPr>
  </w:style>
  <w:style w:type="character" w:customStyle="1" w:styleId="BodyTextChar">
    <w:name w:val="Body Text Char"/>
    <w:basedOn w:val="DefaultParagraphFont"/>
    <w:link w:val="BodyText"/>
    <w:uiPriority w:val="99"/>
    <w:semiHidden/>
    <w:rsid w:val="00217421"/>
    <w:rPr>
      <w:rFonts w:ascii="Times New Roman" w:eastAsia="Times New Roman" w:hAnsi="Times New Roman" w:cs="Times New Roman"/>
      <w:sz w:val="26"/>
      <w:szCs w:val="20"/>
    </w:rPr>
  </w:style>
  <w:style w:type="paragraph" w:styleId="NormalWeb">
    <w:name w:val="Normal (Web)"/>
    <w:basedOn w:val="Normal"/>
    <w:rsid w:val="00085BAD"/>
    <w:pPr>
      <w:spacing w:before="100" w:beforeAutospacing="1" w:after="100" w:afterAutospacing="1"/>
    </w:pPr>
    <w:rPr>
      <w:sz w:val="24"/>
      <w:szCs w:val="24"/>
    </w:rPr>
  </w:style>
  <w:style w:type="character" w:styleId="Hyperlink">
    <w:name w:val="Hyperlink"/>
    <w:basedOn w:val="DefaultParagraphFont"/>
    <w:uiPriority w:val="99"/>
    <w:unhideWhenUsed/>
    <w:rsid w:val="00DF35BE"/>
    <w:rPr>
      <w:color w:val="0000FF" w:themeColor="hyperlink"/>
      <w:u w:val="single"/>
    </w:rPr>
  </w:style>
  <w:style w:type="paragraph" w:styleId="Header">
    <w:name w:val="header"/>
    <w:basedOn w:val="Normal"/>
    <w:link w:val="HeaderChar"/>
    <w:uiPriority w:val="99"/>
    <w:unhideWhenUsed/>
    <w:rsid w:val="00DD7BDB"/>
    <w:pPr>
      <w:tabs>
        <w:tab w:val="center" w:pos="4513"/>
        <w:tab w:val="right" w:pos="9026"/>
      </w:tabs>
    </w:pPr>
  </w:style>
  <w:style w:type="character" w:customStyle="1" w:styleId="HeaderChar">
    <w:name w:val="Header Char"/>
    <w:basedOn w:val="DefaultParagraphFont"/>
    <w:link w:val="Header"/>
    <w:uiPriority w:val="99"/>
    <w:rsid w:val="00DD7BDB"/>
    <w:rPr>
      <w:rFonts w:ascii="Times New Roman" w:eastAsia="Times New Roman" w:hAnsi="Times New Roman" w:cs="Times New Roman"/>
      <w:sz w:val="26"/>
      <w:szCs w:val="20"/>
    </w:rPr>
  </w:style>
  <w:style w:type="paragraph" w:styleId="Footer">
    <w:name w:val="footer"/>
    <w:basedOn w:val="Normal"/>
    <w:link w:val="FooterChar"/>
    <w:uiPriority w:val="99"/>
    <w:unhideWhenUsed/>
    <w:rsid w:val="00DD7BDB"/>
    <w:pPr>
      <w:tabs>
        <w:tab w:val="center" w:pos="4513"/>
        <w:tab w:val="right" w:pos="9026"/>
      </w:tabs>
    </w:pPr>
  </w:style>
  <w:style w:type="character" w:customStyle="1" w:styleId="FooterChar">
    <w:name w:val="Footer Char"/>
    <w:basedOn w:val="DefaultParagraphFont"/>
    <w:link w:val="Footer"/>
    <w:uiPriority w:val="99"/>
    <w:rsid w:val="00DD7BDB"/>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Quan Thái Nguyễn</cp:lastModifiedBy>
  <cp:revision>16</cp:revision>
  <dcterms:created xsi:type="dcterms:W3CDTF">2024-09-20T07:10:00Z</dcterms:created>
  <dcterms:modified xsi:type="dcterms:W3CDTF">2024-10-30T06:35:00Z</dcterms:modified>
</cp:coreProperties>
</file>